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63" w:rsidRDefault="006C3363">
      <w:r>
        <w:t>от 31.08.2018</w:t>
      </w:r>
    </w:p>
    <w:p w:rsidR="006C3363" w:rsidRDefault="006C3363"/>
    <w:p w:rsidR="006C3363" w:rsidRDefault="006C336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C3363" w:rsidRDefault="006C3363">
      <w:r>
        <w:t>Общество с ограниченной ответственностью «Урал Пром-Комплект» ИНН 1831096261</w:t>
      </w:r>
    </w:p>
    <w:p w:rsidR="006C3363" w:rsidRDefault="006C3363">
      <w:r>
        <w:t>Общество с ограниченной ответственностью «СБ-Парадигма» ИНН 6166087712</w:t>
      </w:r>
    </w:p>
    <w:p w:rsidR="006C3363" w:rsidRDefault="006C3363">
      <w:r>
        <w:t>Общество с ограниченной ответственностью «Нью Тренд» ИНН 7801536357</w:t>
      </w:r>
    </w:p>
    <w:p w:rsidR="006C3363" w:rsidRDefault="006C336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C3363"/>
    <w:rsid w:val="00045D12"/>
    <w:rsid w:val="0052439B"/>
    <w:rsid w:val="006C336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